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8DC77" w14:textId="2CFBE5DA" w:rsidR="006860E7" w:rsidRDefault="00B91CA2" w:rsidP="00B91CA2">
      <w:r>
        <w:rPr>
          <w:b/>
          <w:noProof/>
          <w:sz w:val="20"/>
          <w:szCs w:val="20"/>
        </w:rPr>
        <w:drawing>
          <wp:inline distT="0" distB="0" distL="0" distR="0" wp14:anchorId="56ADB835" wp14:editId="186FC80A">
            <wp:extent cx="888122" cy="592147"/>
            <wp:effectExtent l="0" t="0" r="1270" b="0"/>
            <wp:docPr id="1" name="Image 1" descr="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519" cy="621748"/>
                    </a:xfrm>
                    <a:prstGeom prst="rect">
                      <a:avLst/>
                    </a:prstGeom>
                    <a:noFill/>
                    <a:ln>
                      <a:noFill/>
                    </a:ln>
                  </pic:spPr>
                </pic:pic>
              </a:graphicData>
            </a:graphic>
          </wp:inline>
        </w:drawing>
      </w:r>
      <w:r w:rsidR="00C43A39" w:rsidRPr="00B91CA2">
        <w:rPr>
          <w:b/>
          <w:i/>
          <w:sz w:val="40"/>
          <w:szCs w:val="40"/>
        </w:rPr>
        <w:t>Voyager au Bénin :</w:t>
      </w:r>
    </w:p>
    <w:p w14:paraId="769EC1E1" w14:textId="77777777" w:rsidR="00C43A39" w:rsidRDefault="00C43A39"/>
    <w:p w14:paraId="73491423" w14:textId="77777777" w:rsidR="008377B7" w:rsidRDefault="008377B7"/>
    <w:p w14:paraId="0907EB9E" w14:textId="21D77AD2" w:rsidR="006B54E4" w:rsidRPr="00124C35" w:rsidRDefault="00124C35">
      <w:pPr>
        <w:rPr>
          <w:b/>
          <w:sz w:val="20"/>
          <w:szCs w:val="20"/>
        </w:rPr>
      </w:pPr>
      <w:r w:rsidRPr="00124C35">
        <w:rPr>
          <w:b/>
          <w:sz w:val="20"/>
          <w:szCs w:val="20"/>
        </w:rPr>
        <w:t>PREVENTIO</w:t>
      </w:r>
      <w:r>
        <w:rPr>
          <w:b/>
          <w:sz w:val="20"/>
          <w:szCs w:val="20"/>
        </w:rPr>
        <w:t>N</w:t>
      </w:r>
      <w:r w:rsidRPr="00124C35">
        <w:rPr>
          <w:b/>
          <w:sz w:val="20"/>
          <w:szCs w:val="20"/>
        </w:rPr>
        <w:t xml:space="preserve"> INFECTIEUSE</w:t>
      </w:r>
    </w:p>
    <w:p w14:paraId="3EB1C97C" w14:textId="77777777" w:rsidR="00124C35" w:rsidRPr="00124C35" w:rsidRDefault="00124C35">
      <w:pPr>
        <w:rPr>
          <w:b/>
        </w:rPr>
      </w:pPr>
    </w:p>
    <w:p w14:paraId="4380D04C" w14:textId="77777777" w:rsidR="00C43A39" w:rsidRPr="00C43A39" w:rsidRDefault="00C43A39" w:rsidP="00C43A39">
      <w:pPr>
        <w:rPr>
          <w:sz w:val="16"/>
          <w:szCs w:val="16"/>
          <w:u w:val="single"/>
        </w:rPr>
      </w:pPr>
      <w:r w:rsidRPr="00C43A39">
        <w:rPr>
          <w:sz w:val="16"/>
          <w:szCs w:val="16"/>
          <w:u w:val="single"/>
        </w:rPr>
        <w:t>Les Vaccinations </w:t>
      </w:r>
      <w:r>
        <w:rPr>
          <w:sz w:val="16"/>
          <w:szCs w:val="16"/>
          <w:u w:val="single"/>
        </w:rPr>
        <w:t>obligatoires</w:t>
      </w:r>
      <w:r w:rsidRPr="00C43A39">
        <w:rPr>
          <w:sz w:val="16"/>
          <w:szCs w:val="16"/>
          <w:u w:val="single"/>
        </w:rPr>
        <w:t> :</w:t>
      </w:r>
    </w:p>
    <w:p w14:paraId="3FC3BB51" w14:textId="33086B27" w:rsidR="00C43A39" w:rsidRPr="00C43A39" w:rsidRDefault="00C43A39">
      <w:pPr>
        <w:rPr>
          <w:sz w:val="20"/>
          <w:szCs w:val="20"/>
        </w:rPr>
      </w:pPr>
      <w:proofErr w:type="gramStart"/>
      <w:r>
        <w:rPr>
          <w:sz w:val="20"/>
          <w:szCs w:val="20"/>
        </w:rPr>
        <w:t>.</w:t>
      </w:r>
      <w:r w:rsidR="00445167" w:rsidRPr="00C43A39">
        <w:rPr>
          <w:sz w:val="16"/>
          <w:szCs w:val="16"/>
        </w:rPr>
        <w:t>fièvre</w:t>
      </w:r>
      <w:proofErr w:type="gramEnd"/>
      <w:r w:rsidRPr="00C43A39">
        <w:rPr>
          <w:sz w:val="16"/>
          <w:szCs w:val="16"/>
        </w:rPr>
        <w:t xml:space="preserve"> jaune</w:t>
      </w:r>
      <w:r w:rsidR="00E53720">
        <w:rPr>
          <w:sz w:val="16"/>
          <w:szCs w:val="16"/>
        </w:rPr>
        <w:t xml:space="preserve"> (obligatoire </w:t>
      </w:r>
      <w:proofErr w:type="spellStart"/>
      <w:r w:rsidR="00E53720">
        <w:rPr>
          <w:sz w:val="16"/>
          <w:szCs w:val="16"/>
        </w:rPr>
        <w:t>a</w:t>
      </w:r>
      <w:proofErr w:type="spellEnd"/>
      <w:r w:rsidR="00E53720">
        <w:rPr>
          <w:sz w:val="16"/>
          <w:szCs w:val="16"/>
        </w:rPr>
        <w:t xml:space="preserve"> partir de </w:t>
      </w:r>
      <w:r w:rsidR="00445167">
        <w:rPr>
          <w:sz w:val="16"/>
          <w:szCs w:val="16"/>
        </w:rPr>
        <w:t>l’âge</w:t>
      </w:r>
      <w:r w:rsidR="00E53720">
        <w:rPr>
          <w:sz w:val="16"/>
          <w:szCs w:val="16"/>
        </w:rPr>
        <w:t xml:space="preserve"> de 1 an , </w:t>
      </w:r>
      <w:r w:rsidR="00445167">
        <w:rPr>
          <w:sz w:val="16"/>
          <w:szCs w:val="16"/>
        </w:rPr>
        <w:t>réalisable</w:t>
      </w:r>
      <w:r w:rsidR="00E53720">
        <w:rPr>
          <w:sz w:val="16"/>
          <w:szCs w:val="16"/>
        </w:rPr>
        <w:t xml:space="preserve"> </w:t>
      </w:r>
      <w:proofErr w:type="spellStart"/>
      <w:r w:rsidR="00E53720">
        <w:rPr>
          <w:sz w:val="16"/>
          <w:szCs w:val="16"/>
        </w:rPr>
        <w:t>a</w:t>
      </w:r>
      <w:proofErr w:type="spellEnd"/>
      <w:r w:rsidR="00E53720">
        <w:rPr>
          <w:sz w:val="16"/>
          <w:szCs w:val="16"/>
        </w:rPr>
        <w:t xml:space="preserve"> partir de 6mois )</w:t>
      </w:r>
    </w:p>
    <w:p w14:paraId="52F5E5BF" w14:textId="77777777" w:rsidR="00C43A39" w:rsidRDefault="00C43A39"/>
    <w:p w14:paraId="3E7BA9A0" w14:textId="77777777" w:rsidR="00C43A39" w:rsidRPr="00C43A39" w:rsidRDefault="00C43A39">
      <w:pPr>
        <w:rPr>
          <w:sz w:val="16"/>
          <w:szCs w:val="16"/>
          <w:u w:val="single"/>
        </w:rPr>
      </w:pPr>
      <w:r w:rsidRPr="00C43A39">
        <w:rPr>
          <w:sz w:val="16"/>
          <w:szCs w:val="16"/>
          <w:u w:val="single"/>
        </w:rPr>
        <w:t>Les Vaccinations conseillées :</w:t>
      </w:r>
    </w:p>
    <w:p w14:paraId="292745C7" w14:textId="007F424D" w:rsidR="00C43A39" w:rsidRDefault="00C43A39">
      <w:pPr>
        <w:rPr>
          <w:sz w:val="16"/>
          <w:szCs w:val="16"/>
        </w:rPr>
      </w:pPr>
      <w:proofErr w:type="gramStart"/>
      <w:r>
        <w:rPr>
          <w:sz w:val="16"/>
          <w:szCs w:val="16"/>
        </w:rPr>
        <w:t>.</w:t>
      </w:r>
      <w:r w:rsidR="00445167">
        <w:rPr>
          <w:sz w:val="16"/>
          <w:szCs w:val="16"/>
        </w:rPr>
        <w:t>Diphtérie</w:t>
      </w:r>
      <w:proofErr w:type="gramEnd"/>
      <w:r>
        <w:rPr>
          <w:sz w:val="16"/>
          <w:szCs w:val="16"/>
        </w:rPr>
        <w:t xml:space="preserve"> </w:t>
      </w:r>
      <w:r w:rsidR="00445167">
        <w:rPr>
          <w:sz w:val="16"/>
          <w:szCs w:val="16"/>
        </w:rPr>
        <w:t>tétanos</w:t>
      </w:r>
      <w:r>
        <w:rPr>
          <w:sz w:val="16"/>
          <w:szCs w:val="16"/>
        </w:rPr>
        <w:t xml:space="preserve"> ,</w:t>
      </w:r>
      <w:r w:rsidR="00445167">
        <w:rPr>
          <w:sz w:val="16"/>
          <w:szCs w:val="16"/>
        </w:rPr>
        <w:t>poliomyélite</w:t>
      </w:r>
    </w:p>
    <w:p w14:paraId="62ACB749" w14:textId="78908D2C" w:rsidR="00C43A39" w:rsidRDefault="00C43A39">
      <w:pPr>
        <w:rPr>
          <w:sz w:val="16"/>
          <w:szCs w:val="16"/>
        </w:rPr>
      </w:pPr>
      <w:proofErr w:type="gramStart"/>
      <w:r>
        <w:rPr>
          <w:sz w:val="16"/>
          <w:szCs w:val="16"/>
        </w:rPr>
        <w:t>.</w:t>
      </w:r>
      <w:r w:rsidR="00445167">
        <w:rPr>
          <w:sz w:val="16"/>
          <w:szCs w:val="16"/>
        </w:rPr>
        <w:t>fièvre</w:t>
      </w:r>
      <w:proofErr w:type="gramEnd"/>
      <w:r>
        <w:rPr>
          <w:sz w:val="16"/>
          <w:szCs w:val="16"/>
        </w:rPr>
        <w:t xml:space="preserve"> </w:t>
      </w:r>
      <w:r w:rsidR="00445167">
        <w:rPr>
          <w:sz w:val="16"/>
          <w:szCs w:val="16"/>
        </w:rPr>
        <w:t>typhoïde</w:t>
      </w:r>
    </w:p>
    <w:p w14:paraId="17005D1D" w14:textId="6B2994E9" w:rsidR="00C43A39" w:rsidRDefault="00C43A39">
      <w:pPr>
        <w:rPr>
          <w:sz w:val="16"/>
          <w:szCs w:val="16"/>
        </w:rPr>
      </w:pPr>
      <w:proofErr w:type="gramStart"/>
      <w:r>
        <w:rPr>
          <w:sz w:val="16"/>
          <w:szCs w:val="16"/>
        </w:rPr>
        <w:t>.</w:t>
      </w:r>
      <w:r w:rsidR="00445167">
        <w:rPr>
          <w:sz w:val="16"/>
          <w:szCs w:val="16"/>
        </w:rPr>
        <w:t>hépatite</w:t>
      </w:r>
      <w:proofErr w:type="gramEnd"/>
      <w:r>
        <w:rPr>
          <w:sz w:val="16"/>
          <w:szCs w:val="16"/>
        </w:rPr>
        <w:t xml:space="preserve"> A</w:t>
      </w:r>
    </w:p>
    <w:p w14:paraId="0400E31A" w14:textId="586041FE" w:rsidR="00C43A39" w:rsidRDefault="00C43A39">
      <w:pPr>
        <w:rPr>
          <w:sz w:val="16"/>
          <w:szCs w:val="16"/>
        </w:rPr>
      </w:pPr>
      <w:proofErr w:type="gramStart"/>
      <w:r>
        <w:rPr>
          <w:sz w:val="16"/>
          <w:szCs w:val="16"/>
        </w:rPr>
        <w:t>.</w:t>
      </w:r>
      <w:r w:rsidR="00445167">
        <w:rPr>
          <w:sz w:val="16"/>
          <w:szCs w:val="16"/>
        </w:rPr>
        <w:t>hépatite</w:t>
      </w:r>
      <w:proofErr w:type="gramEnd"/>
      <w:r>
        <w:rPr>
          <w:sz w:val="16"/>
          <w:szCs w:val="16"/>
        </w:rPr>
        <w:t xml:space="preserve"> B</w:t>
      </w:r>
    </w:p>
    <w:p w14:paraId="4B9E267F" w14:textId="52A71A09" w:rsidR="000D716E" w:rsidRDefault="000D716E">
      <w:pPr>
        <w:rPr>
          <w:sz w:val="16"/>
          <w:szCs w:val="16"/>
        </w:rPr>
      </w:pPr>
    </w:p>
    <w:p w14:paraId="0D37BCB8" w14:textId="25A79488" w:rsidR="000D716E" w:rsidRPr="00D30402" w:rsidRDefault="000D716E">
      <w:pPr>
        <w:rPr>
          <w:sz w:val="16"/>
          <w:szCs w:val="16"/>
          <w:u w:val="single"/>
        </w:rPr>
      </w:pPr>
      <w:r w:rsidRPr="00D30402">
        <w:rPr>
          <w:sz w:val="16"/>
          <w:szCs w:val="16"/>
          <w:u w:val="single"/>
        </w:rPr>
        <w:t>Prévention du Paludisme :</w:t>
      </w:r>
    </w:p>
    <w:p w14:paraId="5DA41D9B" w14:textId="252D03AF" w:rsidR="00C02876" w:rsidRDefault="000D716E">
      <w:pPr>
        <w:rPr>
          <w:sz w:val="16"/>
          <w:szCs w:val="16"/>
        </w:rPr>
      </w:pPr>
      <w:r>
        <w:rPr>
          <w:sz w:val="16"/>
          <w:szCs w:val="16"/>
        </w:rPr>
        <w:t xml:space="preserve">Risque important dans les zones rurales et </w:t>
      </w:r>
      <w:proofErr w:type="gramStart"/>
      <w:r>
        <w:rPr>
          <w:sz w:val="16"/>
          <w:szCs w:val="16"/>
        </w:rPr>
        <w:t>urbaines ,</w:t>
      </w:r>
      <w:proofErr w:type="gramEnd"/>
      <w:r>
        <w:rPr>
          <w:sz w:val="16"/>
          <w:szCs w:val="16"/>
        </w:rPr>
        <w:t xml:space="preserve"> avec résistan</w:t>
      </w:r>
      <w:r w:rsidR="00C02876">
        <w:rPr>
          <w:sz w:val="16"/>
          <w:szCs w:val="16"/>
        </w:rPr>
        <w:t xml:space="preserve">ce importante aux antipaludéens (prendre </w:t>
      </w:r>
      <w:proofErr w:type="spellStart"/>
      <w:r w:rsidR="00C02876">
        <w:rPr>
          <w:sz w:val="16"/>
          <w:szCs w:val="16"/>
        </w:rPr>
        <w:t>malarone</w:t>
      </w:r>
      <w:proofErr w:type="spellEnd"/>
      <w:r w:rsidR="00C02876">
        <w:rPr>
          <w:sz w:val="16"/>
          <w:szCs w:val="16"/>
        </w:rPr>
        <w:t xml:space="preserve"> ou </w:t>
      </w:r>
      <w:proofErr w:type="spellStart"/>
      <w:r w:rsidR="00C02876">
        <w:rPr>
          <w:sz w:val="16"/>
          <w:szCs w:val="16"/>
        </w:rPr>
        <w:t>doxypalu</w:t>
      </w:r>
      <w:proofErr w:type="spellEnd"/>
      <w:r w:rsidR="00C02876">
        <w:rPr>
          <w:sz w:val="16"/>
          <w:szCs w:val="16"/>
        </w:rPr>
        <w:t>)</w:t>
      </w:r>
    </w:p>
    <w:p w14:paraId="62B165C2" w14:textId="4EFFE142" w:rsidR="00D30402" w:rsidRDefault="00D30402">
      <w:pPr>
        <w:rPr>
          <w:sz w:val="16"/>
          <w:szCs w:val="16"/>
        </w:rPr>
      </w:pPr>
      <w:proofErr w:type="gramStart"/>
      <w:r>
        <w:rPr>
          <w:sz w:val="16"/>
          <w:szCs w:val="16"/>
        </w:rPr>
        <w:t>.prise</w:t>
      </w:r>
      <w:proofErr w:type="gramEnd"/>
      <w:r>
        <w:rPr>
          <w:sz w:val="16"/>
          <w:szCs w:val="16"/>
        </w:rPr>
        <w:t xml:space="preserve"> médicamenteuse </w:t>
      </w:r>
      <w:r w:rsidR="002D41CE">
        <w:rPr>
          <w:sz w:val="16"/>
          <w:szCs w:val="16"/>
        </w:rPr>
        <w:t>régulière</w:t>
      </w:r>
    </w:p>
    <w:p w14:paraId="4A99AA47" w14:textId="35E7C07D" w:rsidR="00D30402" w:rsidRDefault="00D30402">
      <w:pPr>
        <w:rPr>
          <w:sz w:val="16"/>
          <w:szCs w:val="16"/>
        </w:rPr>
      </w:pPr>
      <w:proofErr w:type="gramStart"/>
      <w:r>
        <w:rPr>
          <w:sz w:val="16"/>
          <w:szCs w:val="16"/>
        </w:rPr>
        <w:t>.protection</w:t>
      </w:r>
      <w:proofErr w:type="gramEnd"/>
      <w:r>
        <w:rPr>
          <w:sz w:val="16"/>
          <w:szCs w:val="16"/>
        </w:rPr>
        <w:t xml:space="preserve"> mécanique contre les moustiques</w:t>
      </w:r>
      <w:r w:rsidR="006B54E4">
        <w:rPr>
          <w:sz w:val="16"/>
          <w:szCs w:val="16"/>
        </w:rPr>
        <w:t xml:space="preserve"> / </w:t>
      </w:r>
      <w:r w:rsidR="00DE2E54">
        <w:rPr>
          <w:sz w:val="16"/>
          <w:szCs w:val="16"/>
        </w:rPr>
        <w:t>répulsif</w:t>
      </w:r>
      <w:r w:rsidR="006B54E4">
        <w:rPr>
          <w:sz w:val="16"/>
          <w:szCs w:val="16"/>
        </w:rPr>
        <w:t xml:space="preserve"> anti-moustique</w:t>
      </w:r>
    </w:p>
    <w:p w14:paraId="4B9A6D8E" w14:textId="77777777" w:rsidR="00D30402" w:rsidRDefault="00D30402">
      <w:pPr>
        <w:rPr>
          <w:sz w:val="16"/>
          <w:szCs w:val="16"/>
        </w:rPr>
      </w:pPr>
    </w:p>
    <w:p w14:paraId="3B5ADFAA" w14:textId="3B2DEFBF" w:rsidR="00D30402" w:rsidRPr="00680B50" w:rsidRDefault="00D30402">
      <w:pPr>
        <w:rPr>
          <w:sz w:val="16"/>
          <w:szCs w:val="16"/>
          <w:u w:val="single"/>
        </w:rPr>
      </w:pPr>
      <w:r w:rsidRPr="00680B50">
        <w:rPr>
          <w:sz w:val="16"/>
          <w:szCs w:val="16"/>
          <w:u w:val="single"/>
        </w:rPr>
        <w:t>Prévention des infections digestives :</w:t>
      </w:r>
    </w:p>
    <w:p w14:paraId="6C535763" w14:textId="02B1600B" w:rsidR="00D30402" w:rsidRDefault="00D30402">
      <w:pPr>
        <w:rPr>
          <w:sz w:val="16"/>
          <w:szCs w:val="16"/>
        </w:rPr>
      </w:pPr>
      <w:proofErr w:type="gramStart"/>
      <w:r>
        <w:rPr>
          <w:sz w:val="16"/>
          <w:szCs w:val="16"/>
        </w:rPr>
        <w:t>.Eau</w:t>
      </w:r>
      <w:proofErr w:type="gramEnd"/>
      <w:r>
        <w:rPr>
          <w:sz w:val="16"/>
          <w:szCs w:val="16"/>
        </w:rPr>
        <w:t xml:space="preserve"> non potable : utiliser des bouteilles capsulées</w:t>
      </w:r>
    </w:p>
    <w:p w14:paraId="7224A3EB" w14:textId="227A01B6" w:rsidR="00D30402" w:rsidRDefault="00D30402">
      <w:pPr>
        <w:rPr>
          <w:sz w:val="16"/>
          <w:szCs w:val="16"/>
        </w:rPr>
      </w:pPr>
      <w:proofErr w:type="gramStart"/>
      <w:r>
        <w:rPr>
          <w:sz w:val="16"/>
          <w:szCs w:val="16"/>
        </w:rPr>
        <w:t>.</w:t>
      </w:r>
      <w:r w:rsidR="00680B50">
        <w:rPr>
          <w:sz w:val="16"/>
          <w:szCs w:val="16"/>
        </w:rPr>
        <w:t>Manger</w:t>
      </w:r>
      <w:proofErr w:type="gramEnd"/>
      <w:r w:rsidR="00680B50">
        <w:rPr>
          <w:sz w:val="16"/>
          <w:szCs w:val="16"/>
        </w:rPr>
        <w:t xml:space="preserve"> des aliments cuits , peler les fruits</w:t>
      </w:r>
    </w:p>
    <w:p w14:paraId="2690F7AA" w14:textId="4E77EB8C" w:rsidR="00680B50" w:rsidRDefault="00680B50">
      <w:pPr>
        <w:rPr>
          <w:sz w:val="16"/>
          <w:szCs w:val="16"/>
        </w:rPr>
      </w:pPr>
      <w:proofErr w:type="gramStart"/>
      <w:r>
        <w:rPr>
          <w:sz w:val="16"/>
          <w:szCs w:val="16"/>
        </w:rPr>
        <w:t>.</w:t>
      </w:r>
      <w:r w:rsidR="00DE2E54">
        <w:rPr>
          <w:sz w:val="16"/>
          <w:szCs w:val="16"/>
        </w:rPr>
        <w:t>hygiène</w:t>
      </w:r>
      <w:proofErr w:type="gramEnd"/>
      <w:r>
        <w:rPr>
          <w:sz w:val="16"/>
          <w:szCs w:val="16"/>
        </w:rPr>
        <w:t xml:space="preserve"> des mains </w:t>
      </w:r>
    </w:p>
    <w:p w14:paraId="3DA06B80" w14:textId="77777777" w:rsidR="00680B50" w:rsidRDefault="00680B50">
      <w:pPr>
        <w:rPr>
          <w:sz w:val="16"/>
          <w:szCs w:val="16"/>
        </w:rPr>
      </w:pPr>
    </w:p>
    <w:p w14:paraId="4E04064A" w14:textId="52DA9033" w:rsidR="00124C35" w:rsidRPr="00124C35" w:rsidRDefault="00124C35">
      <w:pPr>
        <w:rPr>
          <w:sz w:val="16"/>
          <w:szCs w:val="16"/>
          <w:u w:val="single"/>
        </w:rPr>
      </w:pPr>
      <w:r w:rsidRPr="00124C35">
        <w:rPr>
          <w:sz w:val="16"/>
          <w:szCs w:val="16"/>
          <w:u w:val="single"/>
        </w:rPr>
        <w:t>Risque de Bilharziose :</w:t>
      </w:r>
    </w:p>
    <w:p w14:paraId="25DACB72" w14:textId="32C9D8AE" w:rsidR="00124C35" w:rsidRDefault="00124C35">
      <w:pPr>
        <w:rPr>
          <w:sz w:val="16"/>
          <w:szCs w:val="16"/>
        </w:rPr>
      </w:pPr>
      <w:r>
        <w:rPr>
          <w:sz w:val="16"/>
          <w:szCs w:val="16"/>
        </w:rPr>
        <w:t>. Ne pas se baigner dans les eaux douces</w:t>
      </w:r>
    </w:p>
    <w:p w14:paraId="593DCC0C" w14:textId="6752AD59" w:rsidR="00124C35" w:rsidRDefault="00124C35">
      <w:pPr>
        <w:rPr>
          <w:sz w:val="16"/>
          <w:szCs w:val="16"/>
        </w:rPr>
      </w:pPr>
      <w:proofErr w:type="gramStart"/>
      <w:r>
        <w:rPr>
          <w:sz w:val="16"/>
          <w:szCs w:val="16"/>
        </w:rPr>
        <w:t>.s’allonger</w:t>
      </w:r>
      <w:proofErr w:type="gramEnd"/>
      <w:r>
        <w:rPr>
          <w:sz w:val="16"/>
          <w:szCs w:val="16"/>
        </w:rPr>
        <w:t xml:space="preserve"> sur le sable </w:t>
      </w:r>
      <w:proofErr w:type="spellStart"/>
      <w:r>
        <w:rPr>
          <w:sz w:val="16"/>
          <w:szCs w:val="16"/>
        </w:rPr>
        <w:t>a</w:t>
      </w:r>
      <w:proofErr w:type="spellEnd"/>
      <w:r>
        <w:rPr>
          <w:sz w:val="16"/>
          <w:szCs w:val="16"/>
        </w:rPr>
        <w:t xml:space="preserve"> l’aide d’une natte</w:t>
      </w:r>
    </w:p>
    <w:p w14:paraId="64D9559A" w14:textId="77777777" w:rsidR="007A5341" w:rsidRDefault="007A5341">
      <w:pPr>
        <w:rPr>
          <w:sz w:val="16"/>
          <w:szCs w:val="16"/>
        </w:rPr>
      </w:pPr>
    </w:p>
    <w:p w14:paraId="00B5DEE6" w14:textId="0862F4FE" w:rsidR="007A5341" w:rsidRDefault="00322FCD">
      <w:pPr>
        <w:rPr>
          <w:sz w:val="16"/>
          <w:szCs w:val="16"/>
        </w:rPr>
      </w:pPr>
      <w:r>
        <w:rPr>
          <w:noProof/>
          <w:sz w:val="16"/>
          <w:szCs w:val="16"/>
        </w:rPr>
        <w:drawing>
          <wp:inline distT="0" distB="0" distL="0" distR="0" wp14:anchorId="340C88BC" wp14:editId="0FC5BD9D">
            <wp:extent cx="271843" cy="271843"/>
            <wp:effectExtent l="0" t="0" r="7620" b="7620"/>
            <wp:docPr id="2" name="Image 2" descr="a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967" cy="279967"/>
                    </a:xfrm>
                    <a:prstGeom prst="rect">
                      <a:avLst/>
                    </a:prstGeom>
                    <a:noFill/>
                    <a:ln>
                      <a:noFill/>
                    </a:ln>
                  </pic:spPr>
                </pic:pic>
              </a:graphicData>
            </a:graphic>
          </wp:inline>
        </w:drawing>
      </w:r>
      <w:r>
        <w:rPr>
          <w:sz w:val="16"/>
          <w:szCs w:val="16"/>
        </w:rPr>
        <w:t xml:space="preserve"> </w:t>
      </w:r>
      <w:r w:rsidR="00146417" w:rsidRPr="00322FCD">
        <w:rPr>
          <w:sz w:val="16"/>
          <w:szCs w:val="16"/>
          <w:u w:val="single"/>
        </w:rPr>
        <w:t>Dernière</w:t>
      </w:r>
      <w:r w:rsidR="007A5341" w:rsidRPr="00322FCD">
        <w:rPr>
          <w:sz w:val="16"/>
          <w:szCs w:val="16"/>
          <w:u w:val="single"/>
        </w:rPr>
        <w:t xml:space="preserve"> minute </w:t>
      </w:r>
      <w:r w:rsidR="007A5341">
        <w:rPr>
          <w:sz w:val="16"/>
          <w:szCs w:val="16"/>
        </w:rPr>
        <w:t>: il est formellement déconseillé</w:t>
      </w:r>
      <w:r w:rsidR="008329D2">
        <w:rPr>
          <w:sz w:val="16"/>
          <w:szCs w:val="16"/>
        </w:rPr>
        <w:t xml:space="preserve"> de se rendre dans le Parc du W en raison d’une </w:t>
      </w:r>
      <w:r w:rsidR="00146417">
        <w:rPr>
          <w:sz w:val="16"/>
          <w:szCs w:val="16"/>
        </w:rPr>
        <w:t>Fièvre</w:t>
      </w:r>
      <w:r w:rsidR="008329D2">
        <w:rPr>
          <w:sz w:val="16"/>
          <w:szCs w:val="16"/>
        </w:rPr>
        <w:t xml:space="preserve"> de Lassa , endémique au </w:t>
      </w:r>
      <w:proofErr w:type="spellStart"/>
      <w:r w:rsidR="008329D2">
        <w:rPr>
          <w:sz w:val="16"/>
          <w:szCs w:val="16"/>
        </w:rPr>
        <w:t>nigéria</w:t>
      </w:r>
      <w:proofErr w:type="spellEnd"/>
      <w:r w:rsidR="008329D2">
        <w:rPr>
          <w:sz w:val="16"/>
          <w:szCs w:val="16"/>
        </w:rPr>
        <w:t xml:space="preserve"> voisin , les </w:t>
      </w:r>
      <w:r w:rsidR="00146417">
        <w:rPr>
          <w:sz w:val="16"/>
          <w:szCs w:val="16"/>
        </w:rPr>
        <w:t>symptômes</w:t>
      </w:r>
      <w:bookmarkStart w:id="0" w:name="_GoBack"/>
      <w:bookmarkEnd w:id="0"/>
      <w:r w:rsidR="008329D2">
        <w:rPr>
          <w:sz w:val="16"/>
          <w:szCs w:val="16"/>
        </w:rPr>
        <w:t xml:space="preserve"> sont la fièvre et une AEG . </w:t>
      </w:r>
      <w:proofErr w:type="gramStart"/>
      <w:r w:rsidR="008329D2">
        <w:rPr>
          <w:sz w:val="16"/>
          <w:szCs w:val="16"/>
        </w:rPr>
        <w:t>la</w:t>
      </w:r>
      <w:proofErr w:type="gramEnd"/>
      <w:r w:rsidR="008329D2">
        <w:rPr>
          <w:sz w:val="16"/>
          <w:szCs w:val="16"/>
        </w:rPr>
        <w:t xml:space="preserve"> </w:t>
      </w:r>
      <w:r w:rsidR="00146417">
        <w:rPr>
          <w:sz w:val="16"/>
          <w:szCs w:val="16"/>
        </w:rPr>
        <w:t>prévention</w:t>
      </w:r>
      <w:r w:rsidR="008329D2">
        <w:rPr>
          <w:sz w:val="16"/>
          <w:szCs w:val="16"/>
        </w:rPr>
        <w:t xml:space="preserve"> se constitue en une bonne </w:t>
      </w:r>
      <w:r w:rsidR="00146417">
        <w:rPr>
          <w:sz w:val="16"/>
          <w:szCs w:val="16"/>
        </w:rPr>
        <w:t>hygiène</w:t>
      </w:r>
      <w:r w:rsidR="008329D2">
        <w:rPr>
          <w:sz w:val="16"/>
          <w:szCs w:val="16"/>
        </w:rPr>
        <w:t xml:space="preserve"> des mains , </w:t>
      </w:r>
      <w:r w:rsidR="00146417">
        <w:rPr>
          <w:sz w:val="16"/>
          <w:szCs w:val="16"/>
        </w:rPr>
        <w:t>éviter</w:t>
      </w:r>
      <w:r w:rsidR="008329D2">
        <w:rPr>
          <w:sz w:val="16"/>
          <w:szCs w:val="16"/>
        </w:rPr>
        <w:t xml:space="preserve"> le contact avec les gens malades et ne pas consommer de viandes de la brousse .</w:t>
      </w:r>
    </w:p>
    <w:p w14:paraId="69D1250B" w14:textId="77777777" w:rsidR="00124C35" w:rsidRDefault="00124C35">
      <w:pPr>
        <w:rPr>
          <w:sz w:val="16"/>
          <w:szCs w:val="16"/>
        </w:rPr>
      </w:pPr>
    </w:p>
    <w:p w14:paraId="1786FE8D" w14:textId="0F1E7860" w:rsidR="00124C35" w:rsidRDefault="00124C35">
      <w:pPr>
        <w:rPr>
          <w:sz w:val="16"/>
          <w:szCs w:val="16"/>
        </w:rPr>
      </w:pPr>
    </w:p>
    <w:p w14:paraId="1EFCAC1B" w14:textId="72EB7A15" w:rsidR="00124C35" w:rsidRDefault="00124C35">
      <w:pPr>
        <w:rPr>
          <w:b/>
          <w:sz w:val="20"/>
          <w:szCs w:val="20"/>
        </w:rPr>
      </w:pPr>
      <w:r w:rsidRPr="00124C35">
        <w:rPr>
          <w:b/>
          <w:sz w:val="20"/>
          <w:szCs w:val="20"/>
        </w:rPr>
        <w:t>CULTURE</w:t>
      </w:r>
      <w:r>
        <w:rPr>
          <w:b/>
          <w:sz w:val="20"/>
          <w:szCs w:val="20"/>
        </w:rPr>
        <w:t> :</w:t>
      </w:r>
    </w:p>
    <w:p w14:paraId="467A4CF6" w14:textId="2801B714" w:rsidR="00124C35" w:rsidRPr="007A5341" w:rsidRDefault="007A5341">
      <w:pPr>
        <w:rPr>
          <w:sz w:val="16"/>
          <w:szCs w:val="16"/>
        </w:rPr>
      </w:pPr>
      <w:proofErr w:type="gramStart"/>
      <w:r>
        <w:rPr>
          <w:b/>
          <w:sz w:val="20"/>
          <w:szCs w:val="20"/>
        </w:rPr>
        <w:t>.</w:t>
      </w:r>
      <w:proofErr w:type="spellStart"/>
      <w:r>
        <w:rPr>
          <w:sz w:val="16"/>
          <w:szCs w:val="16"/>
        </w:rPr>
        <w:t>PortoNovo</w:t>
      </w:r>
      <w:proofErr w:type="spellEnd"/>
      <w:proofErr w:type="gramEnd"/>
      <w:r>
        <w:rPr>
          <w:sz w:val="16"/>
          <w:szCs w:val="16"/>
        </w:rPr>
        <w:t xml:space="preserve"> est la capitale du pays </w:t>
      </w:r>
    </w:p>
    <w:p w14:paraId="5CE75A3F" w14:textId="64C51BB5" w:rsidR="00124C35" w:rsidRDefault="00124C35">
      <w:pPr>
        <w:rPr>
          <w:sz w:val="16"/>
          <w:szCs w:val="16"/>
        </w:rPr>
      </w:pPr>
      <w:proofErr w:type="gramStart"/>
      <w:r>
        <w:rPr>
          <w:sz w:val="16"/>
          <w:szCs w:val="16"/>
        </w:rPr>
        <w:t>.Attention</w:t>
      </w:r>
      <w:proofErr w:type="gramEnd"/>
      <w:r>
        <w:rPr>
          <w:sz w:val="16"/>
          <w:szCs w:val="16"/>
        </w:rPr>
        <w:t xml:space="preserve"> aux animaux pouvant </w:t>
      </w:r>
      <w:r w:rsidR="00DE2E54">
        <w:rPr>
          <w:sz w:val="16"/>
          <w:szCs w:val="16"/>
        </w:rPr>
        <w:t>être</w:t>
      </w:r>
      <w:r>
        <w:rPr>
          <w:sz w:val="16"/>
          <w:szCs w:val="16"/>
        </w:rPr>
        <w:t xml:space="preserve"> porteur de la rage</w:t>
      </w:r>
    </w:p>
    <w:p w14:paraId="3D88494A" w14:textId="77777777" w:rsidR="00DE2E54" w:rsidRDefault="00DE2E54">
      <w:pPr>
        <w:rPr>
          <w:sz w:val="16"/>
          <w:szCs w:val="16"/>
        </w:rPr>
      </w:pPr>
    </w:p>
    <w:p w14:paraId="30705F8B" w14:textId="77777777" w:rsidR="00DE2E54" w:rsidRDefault="00DE2E54">
      <w:pPr>
        <w:rPr>
          <w:sz w:val="16"/>
          <w:szCs w:val="16"/>
        </w:rPr>
      </w:pPr>
    </w:p>
    <w:p w14:paraId="07965433" w14:textId="126D70F9" w:rsidR="00DE2E54" w:rsidRDefault="00DE2E54" w:rsidP="00DE2E54">
      <w:pPr>
        <w:rPr>
          <w:b/>
          <w:sz w:val="20"/>
          <w:szCs w:val="20"/>
        </w:rPr>
      </w:pPr>
      <w:r>
        <w:rPr>
          <w:b/>
          <w:sz w:val="20"/>
          <w:szCs w:val="20"/>
        </w:rPr>
        <w:t>PRATIQUE</w:t>
      </w:r>
      <w:r>
        <w:rPr>
          <w:b/>
          <w:sz w:val="20"/>
          <w:szCs w:val="20"/>
        </w:rPr>
        <w:t> :</w:t>
      </w:r>
    </w:p>
    <w:p w14:paraId="0B93A999" w14:textId="77777777" w:rsidR="00DE2E54" w:rsidRDefault="00DE2E54" w:rsidP="00DE2E54">
      <w:pPr>
        <w:rPr>
          <w:b/>
          <w:sz w:val="20"/>
          <w:szCs w:val="20"/>
        </w:rPr>
      </w:pPr>
    </w:p>
    <w:p w14:paraId="3ADDFB58" w14:textId="40056FD6" w:rsidR="00DE2E54" w:rsidRDefault="00DE2E54" w:rsidP="00DE2E54">
      <w:pPr>
        <w:rPr>
          <w:sz w:val="16"/>
          <w:szCs w:val="16"/>
        </w:rPr>
      </w:pPr>
      <w:proofErr w:type="gramStart"/>
      <w:r>
        <w:rPr>
          <w:b/>
          <w:sz w:val="16"/>
          <w:szCs w:val="16"/>
        </w:rPr>
        <w:t>.</w:t>
      </w:r>
      <w:r w:rsidRPr="00681328">
        <w:rPr>
          <w:sz w:val="16"/>
          <w:szCs w:val="16"/>
        </w:rPr>
        <w:t>La</w:t>
      </w:r>
      <w:proofErr w:type="gramEnd"/>
      <w:r w:rsidRPr="00681328">
        <w:rPr>
          <w:sz w:val="16"/>
          <w:szCs w:val="16"/>
        </w:rPr>
        <w:t xml:space="preserve"> monnaie : franc CFA ( taux de change ;100F.CFA =0,15 euros , 1euro= 655 F.CFA </w:t>
      </w:r>
    </w:p>
    <w:p w14:paraId="73AB41F4" w14:textId="11A45577" w:rsidR="007E0DED" w:rsidRDefault="007E0DED" w:rsidP="00DE2E54">
      <w:pPr>
        <w:rPr>
          <w:sz w:val="16"/>
          <w:szCs w:val="16"/>
        </w:rPr>
      </w:pPr>
      <w:proofErr w:type="gramStart"/>
      <w:r>
        <w:rPr>
          <w:sz w:val="16"/>
          <w:szCs w:val="16"/>
        </w:rPr>
        <w:t>.Absence</w:t>
      </w:r>
      <w:proofErr w:type="gramEnd"/>
      <w:r>
        <w:rPr>
          <w:sz w:val="16"/>
          <w:szCs w:val="16"/>
        </w:rPr>
        <w:t xml:space="preserve"> de décalage horaire en été , 1heure en hiver par rapport </w:t>
      </w:r>
      <w:proofErr w:type="spellStart"/>
      <w:r>
        <w:rPr>
          <w:sz w:val="16"/>
          <w:szCs w:val="16"/>
        </w:rPr>
        <w:t>a</w:t>
      </w:r>
      <w:proofErr w:type="spellEnd"/>
      <w:r>
        <w:rPr>
          <w:sz w:val="16"/>
          <w:szCs w:val="16"/>
        </w:rPr>
        <w:t xml:space="preserve"> Paris</w:t>
      </w:r>
    </w:p>
    <w:p w14:paraId="489A6A15" w14:textId="4E585EDA" w:rsidR="001A7715" w:rsidRPr="001A7715" w:rsidRDefault="001A7715" w:rsidP="001A7715">
      <w:pPr>
        <w:rPr>
          <w:rFonts w:eastAsia="Times New Roman"/>
          <w:sz w:val="16"/>
          <w:szCs w:val="16"/>
        </w:rPr>
      </w:pPr>
      <w:r w:rsidRPr="001A7715">
        <w:rPr>
          <w:sz w:val="16"/>
          <w:szCs w:val="16"/>
        </w:rPr>
        <w:t>.</w:t>
      </w:r>
      <w:r w:rsidR="00C27B4F">
        <w:rPr>
          <w:rFonts w:eastAsia="Times New Roman"/>
          <w:sz w:val="16"/>
          <w:szCs w:val="16"/>
        </w:rPr>
        <w:t>la langue officielle est</w:t>
      </w:r>
      <w:r w:rsidRPr="001A7715">
        <w:rPr>
          <w:rFonts w:eastAsia="Times New Roman"/>
          <w:sz w:val="16"/>
          <w:szCs w:val="16"/>
        </w:rPr>
        <w:t xml:space="preserve"> le français, </w:t>
      </w:r>
      <w:r w:rsidR="00C27B4F">
        <w:rPr>
          <w:rFonts w:eastAsia="Times New Roman"/>
          <w:sz w:val="16"/>
          <w:szCs w:val="16"/>
        </w:rPr>
        <w:t xml:space="preserve">mais </w:t>
      </w:r>
      <w:r w:rsidRPr="001A7715">
        <w:rPr>
          <w:rFonts w:eastAsia="Times New Roman"/>
          <w:sz w:val="16"/>
          <w:szCs w:val="16"/>
        </w:rPr>
        <w:t xml:space="preserve">le </w:t>
      </w:r>
      <w:proofErr w:type="spellStart"/>
      <w:r w:rsidRPr="001A7715">
        <w:rPr>
          <w:rStyle w:val="Emphase"/>
          <w:rFonts w:eastAsia="Times New Roman"/>
          <w:bCs/>
          <w:sz w:val="16"/>
          <w:szCs w:val="16"/>
        </w:rPr>
        <w:t>fongbe</w:t>
      </w:r>
      <w:proofErr w:type="spellEnd"/>
      <w:r w:rsidRPr="001A7715">
        <w:rPr>
          <w:rFonts w:eastAsia="Times New Roman"/>
          <w:sz w:val="16"/>
          <w:szCs w:val="16"/>
        </w:rPr>
        <w:t xml:space="preserve">, langue de l'ethnie majoritaire (les Fons), est la plus parlée. Dans le Nord, c'est le </w:t>
      </w:r>
      <w:proofErr w:type="spellStart"/>
      <w:r w:rsidRPr="001A7715">
        <w:rPr>
          <w:rStyle w:val="lev"/>
          <w:rFonts w:eastAsia="Times New Roman"/>
          <w:i/>
          <w:iCs/>
          <w:sz w:val="16"/>
          <w:szCs w:val="16"/>
        </w:rPr>
        <w:t>dendi</w:t>
      </w:r>
      <w:proofErr w:type="spellEnd"/>
      <w:r w:rsidRPr="001A7715">
        <w:rPr>
          <w:rStyle w:val="lev"/>
          <w:rFonts w:eastAsia="Times New Roman"/>
          <w:i/>
          <w:iCs/>
          <w:sz w:val="16"/>
          <w:szCs w:val="16"/>
        </w:rPr>
        <w:t xml:space="preserve"> </w:t>
      </w:r>
      <w:r w:rsidRPr="001A7715">
        <w:rPr>
          <w:rFonts w:eastAsia="Times New Roman"/>
          <w:sz w:val="16"/>
          <w:szCs w:val="16"/>
        </w:rPr>
        <w:t xml:space="preserve">qui est parlé. </w:t>
      </w:r>
    </w:p>
    <w:p w14:paraId="27313E9A" w14:textId="5B969667" w:rsidR="001A7715" w:rsidRDefault="0030791F" w:rsidP="00DE2E54">
      <w:pPr>
        <w:rPr>
          <w:sz w:val="16"/>
          <w:szCs w:val="16"/>
        </w:rPr>
      </w:pPr>
      <w:proofErr w:type="gramStart"/>
      <w:r>
        <w:rPr>
          <w:sz w:val="16"/>
          <w:szCs w:val="16"/>
        </w:rPr>
        <w:t>.Saison</w:t>
      </w:r>
      <w:proofErr w:type="gramEnd"/>
      <w:r>
        <w:rPr>
          <w:sz w:val="16"/>
          <w:szCs w:val="16"/>
        </w:rPr>
        <w:t xml:space="preserve"> </w:t>
      </w:r>
      <w:r w:rsidR="007A5341">
        <w:rPr>
          <w:sz w:val="16"/>
          <w:szCs w:val="16"/>
        </w:rPr>
        <w:t>sèche</w:t>
      </w:r>
      <w:r>
        <w:rPr>
          <w:sz w:val="16"/>
          <w:szCs w:val="16"/>
        </w:rPr>
        <w:t xml:space="preserve"> de novembre </w:t>
      </w:r>
      <w:proofErr w:type="spellStart"/>
      <w:r>
        <w:rPr>
          <w:sz w:val="16"/>
          <w:szCs w:val="16"/>
        </w:rPr>
        <w:t>a</w:t>
      </w:r>
      <w:proofErr w:type="spellEnd"/>
      <w:r>
        <w:rPr>
          <w:sz w:val="16"/>
          <w:szCs w:val="16"/>
        </w:rPr>
        <w:t xml:space="preserve"> mars et saison des pluies d’avril </w:t>
      </w:r>
      <w:proofErr w:type="spellStart"/>
      <w:r>
        <w:rPr>
          <w:sz w:val="16"/>
          <w:szCs w:val="16"/>
        </w:rPr>
        <w:t>a</w:t>
      </w:r>
      <w:proofErr w:type="spellEnd"/>
      <w:r>
        <w:rPr>
          <w:sz w:val="16"/>
          <w:szCs w:val="16"/>
        </w:rPr>
        <w:t xml:space="preserve"> octobre</w:t>
      </w:r>
    </w:p>
    <w:p w14:paraId="4008B862" w14:textId="4775152A" w:rsidR="002423BB" w:rsidRDefault="002423BB" w:rsidP="00DE2E54">
      <w:pPr>
        <w:rPr>
          <w:sz w:val="16"/>
          <w:szCs w:val="16"/>
        </w:rPr>
      </w:pPr>
      <w:proofErr w:type="gramStart"/>
      <w:r>
        <w:rPr>
          <w:sz w:val="16"/>
          <w:szCs w:val="16"/>
        </w:rPr>
        <w:t>.tenue</w:t>
      </w:r>
      <w:proofErr w:type="gramEnd"/>
      <w:r>
        <w:rPr>
          <w:sz w:val="16"/>
          <w:szCs w:val="16"/>
        </w:rPr>
        <w:t xml:space="preserve"> correcte exigée</w:t>
      </w:r>
    </w:p>
    <w:p w14:paraId="24AAA99E" w14:textId="77777777" w:rsidR="006F11DB" w:rsidRDefault="006F11DB" w:rsidP="00DE2E54">
      <w:pPr>
        <w:rPr>
          <w:sz w:val="16"/>
          <w:szCs w:val="16"/>
        </w:rPr>
      </w:pPr>
    </w:p>
    <w:p w14:paraId="05CFDD15" w14:textId="77BC395B" w:rsidR="00B12A63" w:rsidRPr="00B12A63" w:rsidRDefault="00B12A63" w:rsidP="00B12A63">
      <w:pPr>
        <w:pStyle w:val="Titre3"/>
        <w:rPr>
          <w:rFonts w:ascii="Times New Roman" w:eastAsia="Times New Roman" w:hAnsi="Times New Roman" w:cs="Times New Roman"/>
          <w:b/>
          <w:color w:val="000000" w:themeColor="text1"/>
          <w:sz w:val="16"/>
          <w:szCs w:val="16"/>
        </w:rPr>
      </w:pPr>
      <w:proofErr w:type="gramStart"/>
      <w:r>
        <w:rPr>
          <w:rFonts w:ascii="Times New Roman" w:eastAsia="Times New Roman" w:hAnsi="Times New Roman" w:cs="Times New Roman"/>
          <w:b/>
          <w:color w:val="000000" w:themeColor="text1"/>
          <w:sz w:val="16"/>
          <w:szCs w:val="16"/>
        </w:rPr>
        <w:t>.</w:t>
      </w:r>
      <w:r w:rsidR="006F11DB" w:rsidRPr="00B12A63">
        <w:rPr>
          <w:rFonts w:ascii="Times New Roman" w:eastAsia="Times New Roman" w:hAnsi="Times New Roman" w:cs="Times New Roman"/>
          <w:b/>
          <w:color w:val="000000" w:themeColor="text1"/>
          <w:sz w:val="16"/>
          <w:szCs w:val="16"/>
        </w:rPr>
        <w:t>Formalités</w:t>
      </w:r>
      <w:proofErr w:type="gramEnd"/>
      <w:r w:rsidR="006F11DB" w:rsidRPr="00B12A63">
        <w:rPr>
          <w:rFonts w:ascii="Times New Roman" w:eastAsia="Times New Roman" w:hAnsi="Times New Roman" w:cs="Times New Roman"/>
          <w:b/>
          <w:color w:val="000000" w:themeColor="text1"/>
          <w:sz w:val="16"/>
          <w:szCs w:val="16"/>
        </w:rPr>
        <w:t xml:space="preserve"> d'entrée au bénin</w:t>
      </w:r>
    </w:p>
    <w:p w14:paraId="4239E711" w14:textId="7865E2D7" w:rsidR="006F11DB" w:rsidRPr="00B12A63" w:rsidRDefault="006F11DB" w:rsidP="00B12A63">
      <w:pPr>
        <w:pStyle w:val="Titre3"/>
        <w:rPr>
          <w:rFonts w:ascii="Times New Roman" w:eastAsia="Times New Roman" w:hAnsi="Times New Roman" w:cs="Times New Roman"/>
          <w:color w:val="000000" w:themeColor="text1"/>
          <w:sz w:val="16"/>
          <w:szCs w:val="16"/>
        </w:rPr>
      </w:pPr>
      <w:r w:rsidRPr="00B12A63">
        <w:rPr>
          <w:rFonts w:ascii="Times New Roman" w:hAnsi="Times New Roman" w:cs="Times New Roman"/>
          <w:color w:val="000000" w:themeColor="text1"/>
          <w:sz w:val="16"/>
          <w:szCs w:val="16"/>
        </w:rPr>
        <w:t>Le visa (7, 30 ou 90 jours) est obligatoire sauf pour les ressortissants de nombreux pays d'Afrique occidentale et centrale. Un billet de retour, vers une autre destination ou une caution peut être exigé ainsi que votre carnet de vaccination.</w:t>
      </w:r>
    </w:p>
    <w:p w14:paraId="0188456C" w14:textId="77777777" w:rsidR="00A7165F" w:rsidRDefault="00A7165F" w:rsidP="00DE2E54">
      <w:pPr>
        <w:rPr>
          <w:sz w:val="16"/>
          <w:szCs w:val="16"/>
        </w:rPr>
      </w:pPr>
    </w:p>
    <w:p w14:paraId="4E6EE53A" w14:textId="658F80A7" w:rsidR="00A7165F" w:rsidRPr="007F15AC" w:rsidRDefault="00A7165F" w:rsidP="00A7165F">
      <w:pPr>
        <w:pStyle w:val="Titre3"/>
        <w:rPr>
          <w:rFonts w:ascii="Times New Roman" w:eastAsia="Times New Roman" w:hAnsi="Times New Roman" w:cs="Times New Roman"/>
          <w:b/>
          <w:color w:val="000000" w:themeColor="text1"/>
          <w:sz w:val="16"/>
          <w:szCs w:val="16"/>
        </w:rPr>
      </w:pPr>
      <w:r>
        <w:rPr>
          <w:sz w:val="16"/>
          <w:szCs w:val="16"/>
        </w:rPr>
        <w:t>.</w:t>
      </w:r>
      <w:r w:rsidRPr="00A7165F">
        <w:rPr>
          <w:rFonts w:ascii="Times New Roman" w:eastAsia="Times New Roman" w:hAnsi="Times New Roman" w:cs="Times New Roman"/>
          <w:b/>
          <w:color w:val="000000" w:themeColor="text1"/>
          <w:sz w:val="16"/>
          <w:szCs w:val="16"/>
        </w:rPr>
        <w:t xml:space="preserve"> </w:t>
      </w:r>
      <w:r w:rsidRPr="00E37E7D">
        <w:rPr>
          <w:rFonts w:ascii="Times New Roman" w:eastAsia="Times New Roman" w:hAnsi="Times New Roman" w:cs="Times New Roman"/>
          <w:b/>
          <w:color w:val="000000" w:themeColor="text1"/>
          <w:sz w:val="16"/>
          <w:szCs w:val="16"/>
        </w:rPr>
        <w:t>Adresses et numéros utiles du bénin :</w:t>
      </w:r>
    </w:p>
    <w:p w14:paraId="0F5CD371" w14:textId="77777777" w:rsidR="00A7165F" w:rsidRDefault="00A7165F" w:rsidP="00A7165F">
      <w:pPr>
        <w:pStyle w:val="Titre3"/>
        <w:rPr>
          <w:rStyle w:val="address"/>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w:t>
      </w:r>
      <w:r w:rsidRPr="00E37E7D">
        <w:rPr>
          <w:rFonts w:ascii="Times New Roman" w:hAnsi="Times New Roman" w:cs="Times New Roman"/>
          <w:bCs/>
          <w:color w:val="000000" w:themeColor="text1"/>
          <w:sz w:val="16"/>
          <w:szCs w:val="16"/>
        </w:rPr>
        <w:t>Ambassade à l'étranger :</w:t>
      </w:r>
      <w:r w:rsidRPr="00E37E7D">
        <w:rPr>
          <w:rStyle w:val="address"/>
          <w:rFonts w:ascii="Times New Roman" w:hAnsi="Times New Roman" w:cs="Times New Roman"/>
          <w:color w:val="000000" w:themeColor="text1"/>
          <w:sz w:val="16"/>
          <w:szCs w:val="16"/>
        </w:rPr>
        <w:t xml:space="preserve">Avenue Jean-Paul II BP 966 Cotonou - tél. (+ 229) 21 36 55 33  ; fax (+ 229) 21 36 55 30 ; </w:t>
      </w:r>
      <w:hyperlink r:id="rId6" w:history="1">
        <w:r w:rsidRPr="00E37E7D">
          <w:rPr>
            <w:rStyle w:val="Lienhypertexte"/>
            <w:rFonts w:ascii="Times New Roman" w:hAnsi="Times New Roman" w:cs="Times New Roman"/>
            <w:color w:val="000000" w:themeColor="text1"/>
            <w:sz w:val="16"/>
            <w:szCs w:val="16"/>
          </w:rPr>
          <w:t>www.ambafrance-bj.org</w:t>
        </w:r>
      </w:hyperlink>
    </w:p>
    <w:p w14:paraId="772842B4" w14:textId="77777777" w:rsidR="00A7165F" w:rsidRPr="00E37E7D" w:rsidRDefault="00A7165F" w:rsidP="00A7165F">
      <w:pPr>
        <w:pStyle w:val="Titre3"/>
        <w:rPr>
          <w:rFonts w:ascii="Times New Roman" w:hAnsi="Times New Roman" w:cs="Times New Roman"/>
          <w:bCs/>
          <w:color w:val="000000" w:themeColor="text1"/>
          <w:sz w:val="16"/>
          <w:szCs w:val="16"/>
        </w:rPr>
      </w:pPr>
      <w:r>
        <w:rPr>
          <w:rStyle w:val="address"/>
          <w:rFonts w:ascii="Times New Roman" w:hAnsi="Times New Roman" w:cs="Times New Roman"/>
          <w:color w:val="000000" w:themeColor="text1"/>
          <w:sz w:val="16"/>
          <w:szCs w:val="16"/>
        </w:rPr>
        <w:t>-</w:t>
      </w:r>
      <w:r w:rsidRPr="00E37E7D">
        <w:rPr>
          <w:rFonts w:ascii="Times New Roman" w:hAnsi="Times New Roman" w:cs="Times New Roman"/>
          <w:bCs/>
          <w:color w:val="000000" w:themeColor="text1"/>
          <w:sz w:val="16"/>
          <w:szCs w:val="16"/>
        </w:rPr>
        <w:t xml:space="preserve">Ambassade en </w:t>
      </w:r>
      <w:r>
        <w:rPr>
          <w:bCs/>
          <w:color w:val="000000" w:themeColor="text1"/>
          <w:sz w:val="16"/>
          <w:szCs w:val="16"/>
        </w:rPr>
        <w:t>France</w:t>
      </w:r>
      <w:r>
        <w:rPr>
          <w:color w:val="000000" w:themeColor="text1"/>
          <w:sz w:val="16"/>
          <w:szCs w:val="16"/>
        </w:rPr>
        <w:t> :</w:t>
      </w:r>
      <w:r w:rsidRPr="00E37E7D">
        <w:rPr>
          <w:rStyle w:val="address"/>
          <w:rFonts w:ascii="Times New Roman" w:hAnsi="Times New Roman" w:cs="Times New Roman"/>
          <w:color w:val="000000" w:themeColor="text1"/>
          <w:sz w:val="16"/>
          <w:szCs w:val="16"/>
        </w:rPr>
        <w:t xml:space="preserve">87 avenue Victor Hugo - 75116 Paris - tél +33 01 45 00 98 82 ; </w:t>
      </w:r>
      <w:hyperlink r:id="rId7" w:history="1">
        <w:r w:rsidRPr="00E37E7D">
          <w:rPr>
            <w:rStyle w:val="Lienhypertexte"/>
            <w:rFonts w:ascii="Times New Roman" w:hAnsi="Times New Roman" w:cs="Times New Roman"/>
            <w:color w:val="000000" w:themeColor="text1"/>
            <w:sz w:val="16"/>
            <w:szCs w:val="16"/>
          </w:rPr>
          <w:t>www.ambassade-benin.fr</w:t>
        </w:r>
      </w:hyperlink>
    </w:p>
    <w:p w14:paraId="5E93FD7B" w14:textId="77777777" w:rsidR="00A7165F" w:rsidRPr="00681328" w:rsidRDefault="00A7165F" w:rsidP="00A7165F">
      <w:pPr>
        <w:rPr>
          <w:sz w:val="16"/>
          <w:szCs w:val="16"/>
        </w:rPr>
      </w:pPr>
    </w:p>
    <w:p w14:paraId="620E3228" w14:textId="77777777" w:rsidR="00DE2E54" w:rsidRDefault="00DE2E54">
      <w:pPr>
        <w:rPr>
          <w:sz w:val="16"/>
          <w:szCs w:val="16"/>
        </w:rPr>
      </w:pPr>
    </w:p>
    <w:p w14:paraId="65D058C7" w14:textId="190CC55A" w:rsidR="00681328" w:rsidRPr="00681328" w:rsidRDefault="00681328">
      <w:pPr>
        <w:rPr>
          <w:sz w:val="16"/>
          <w:szCs w:val="16"/>
        </w:rPr>
      </w:pPr>
      <w:r>
        <w:rPr>
          <w:b/>
          <w:sz w:val="20"/>
          <w:szCs w:val="20"/>
        </w:rPr>
        <w:t>SITUATION SECURITAIRE :</w:t>
      </w:r>
    </w:p>
    <w:p w14:paraId="50B92B82" w14:textId="019FBC4E" w:rsidR="00681328" w:rsidRPr="00681328" w:rsidRDefault="00681328" w:rsidP="00681328">
      <w:pPr>
        <w:spacing w:before="100" w:beforeAutospacing="1" w:after="100" w:afterAutospacing="1"/>
        <w:rPr>
          <w:sz w:val="16"/>
          <w:szCs w:val="16"/>
        </w:rPr>
      </w:pPr>
      <w:r w:rsidRPr="00681328">
        <w:rPr>
          <w:bCs/>
          <w:color w:val="000000" w:themeColor="text1"/>
          <w:sz w:val="16"/>
          <w:szCs w:val="16"/>
        </w:rPr>
        <w:t xml:space="preserve">Le ministère des Affaires étrangères </w:t>
      </w:r>
      <w:r w:rsidRPr="00681328">
        <w:rPr>
          <w:bCs/>
          <w:sz w:val="16"/>
          <w:szCs w:val="16"/>
        </w:rPr>
        <w:t xml:space="preserve">déconseille sauf raison impérative de séjourner dans la zone comprise entre la Route Nationale Inter-Etats (RNIE) n°2 et la frontière nigériane, de </w:t>
      </w:r>
      <w:proofErr w:type="spellStart"/>
      <w:r w:rsidRPr="00681328">
        <w:rPr>
          <w:bCs/>
          <w:sz w:val="16"/>
          <w:szCs w:val="16"/>
        </w:rPr>
        <w:t>Tchaourou</w:t>
      </w:r>
      <w:proofErr w:type="spellEnd"/>
      <w:r w:rsidRPr="00681328">
        <w:rPr>
          <w:bCs/>
          <w:sz w:val="16"/>
          <w:szCs w:val="16"/>
        </w:rPr>
        <w:t xml:space="preserve"> à </w:t>
      </w:r>
      <w:proofErr w:type="spellStart"/>
      <w:r w:rsidRPr="00681328">
        <w:rPr>
          <w:bCs/>
          <w:sz w:val="16"/>
          <w:szCs w:val="16"/>
        </w:rPr>
        <w:t>Malanville</w:t>
      </w:r>
      <w:proofErr w:type="spellEnd"/>
      <w:r w:rsidRPr="00681328">
        <w:rPr>
          <w:bCs/>
          <w:sz w:val="16"/>
          <w:szCs w:val="16"/>
        </w:rPr>
        <w:t xml:space="preserve">, soit dans le nord-est du Bénin. </w:t>
      </w:r>
    </w:p>
    <w:p w14:paraId="327E1DC5" w14:textId="2667B6B2" w:rsidR="00124C35" w:rsidRPr="00681328" w:rsidRDefault="00124C35">
      <w:pPr>
        <w:rPr>
          <w:sz w:val="16"/>
          <w:szCs w:val="16"/>
        </w:rPr>
      </w:pPr>
    </w:p>
    <w:p w14:paraId="5ACC29B6" w14:textId="77777777" w:rsidR="00680B50" w:rsidRPr="00681328" w:rsidRDefault="00680B50">
      <w:pPr>
        <w:rPr>
          <w:sz w:val="16"/>
          <w:szCs w:val="16"/>
        </w:rPr>
      </w:pPr>
    </w:p>
    <w:sectPr w:rsidR="00680B50" w:rsidRPr="00681328" w:rsidSect="00AD05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39"/>
    <w:rsid w:val="000D716E"/>
    <w:rsid w:val="00124C35"/>
    <w:rsid w:val="00146417"/>
    <w:rsid w:val="001A7715"/>
    <w:rsid w:val="002423BB"/>
    <w:rsid w:val="002C02D8"/>
    <w:rsid w:val="002D41CE"/>
    <w:rsid w:val="0030791F"/>
    <w:rsid w:val="00322FCD"/>
    <w:rsid w:val="00347F29"/>
    <w:rsid w:val="00445167"/>
    <w:rsid w:val="00680B50"/>
    <w:rsid w:val="00681328"/>
    <w:rsid w:val="006B54E4"/>
    <w:rsid w:val="006F11DB"/>
    <w:rsid w:val="007A5341"/>
    <w:rsid w:val="007E0DED"/>
    <w:rsid w:val="007F15AC"/>
    <w:rsid w:val="008329D2"/>
    <w:rsid w:val="008377B7"/>
    <w:rsid w:val="00905537"/>
    <w:rsid w:val="00A7165F"/>
    <w:rsid w:val="00AB0D19"/>
    <w:rsid w:val="00AD05E5"/>
    <w:rsid w:val="00B12A63"/>
    <w:rsid w:val="00B91CA2"/>
    <w:rsid w:val="00C02876"/>
    <w:rsid w:val="00C27B4F"/>
    <w:rsid w:val="00C43A39"/>
    <w:rsid w:val="00D2388A"/>
    <w:rsid w:val="00D30402"/>
    <w:rsid w:val="00DE2E54"/>
    <w:rsid w:val="00E37E7D"/>
    <w:rsid w:val="00E53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0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15"/>
    <w:rPr>
      <w:rFonts w:ascii="Times New Roman" w:hAnsi="Times New Roman" w:cs="Times New Roman"/>
      <w:lang w:eastAsia="fr-FR"/>
    </w:rPr>
  </w:style>
  <w:style w:type="paragraph" w:styleId="Titre2">
    <w:name w:val="heading 2"/>
    <w:basedOn w:val="Normal"/>
    <w:link w:val="Titre2Car"/>
    <w:uiPriority w:val="9"/>
    <w:qFormat/>
    <w:rsid w:val="00681328"/>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E37E7D"/>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E2E54"/>
    <w:rPr>
      <w:b/>
      <w:bCs/>
    </w:rPr>
  </w:style>
  <w:style w:type="character" w:customStyle="1" w:styleId="Titre2Car">
    <w:name w:val="Titre 2 Car"/>
    <w:basedOn w:val="Policepardfaut"/>
    <w:link w:val="Titre2"/>
    <w:uiPriority w:val="9"/>
    <w:rsid w:val="00681328"/>
    <w:rPr>
      <w:rFonts w:ascii="Times New Roman" w:hAnsi="Times New Roman" w:cs="Times New Roman"/>
      <w:b/>
      <w:bCs/>
      <w:sz w:val="36"/>
      <w:szCs w:val="36"/>
      <w:lang w:eastAsia="fr-FR"/>
    </w:rPr>
  </w:style>
  <w:style w:type="paragraph" w:styleId="Normalweb">
    <w:name w:val="Normal (Web)"/>
    <w:basedOn w:val="Normal"/>
    <w:uiPriority w:val="99"/>
    <w:semiHidden/>
    <w:unhideWhenUsed/>
    <w:rsid w:val="00681328"/>
    <w:pPr>
      <w:spacing w:before="100" w:beforeAutospacing="1" w:after="100" w:afterAutospacing="1"/>
    </w:pPr>
  </w:style>
  <w:style w:type="character" w:styleId="Lienhypertexte">
    <w:name w:val="Hyperlink"/>
    <w:basedOn w:val="Policepardfaut"/>
    <w:uiPriority w:val="99"/>
    <w:semiHidden/>
    <w:unhideWhenUsed/>
    <w:rsid w:val="00681328"/>
    <w:rPr>
      <w:color w:val="0000FF"/>
      <w:u w:val="single"/>
    </w:rPr>
  </w:style>
  <w:style w:type="character" w:styleId="Emphase">
    <w:name w:val="Emphasis"/>
    <w:basedOn w:val="Policepardfaut"/>
    <w:uiPriority w:val="20"/>
    <w:qFormat/>
    <w:rsid w:val="001A7715"/>
    <w:rPr>
      <w:i/>
      <w:iCs/>
    </w:rPr>
  </w:style>
  <w:style w:type="character" w:customStyle="1" w:styleId="Titre3Car">
    <w:name w:val="Titre 3 Car"/>
    <w:basedOn w:val="Policepardfaut"/>
    <w:link w:val="Titre3"/>
    <w:uiPriority w:val="9"/>
    <w:rsid w:val="00E37E7D"/>
    <w:rPr>
      <w:rFonts w:asciiTheme="majorHAnsi" w:eastAsiaTheme="majorEastAsia" w:hAnsiTheme="majorHAnsi" w:cstheme="majorBidi"/>
      <w:color w:val="1F4D78" w:themeColor="accent1" w:themeShade="7F"/>
      <w:lang w:eastAsia="fr-FR"/>
    </w:rPr>
  </w:style>
  <w:style w:type="character" w:customStyle="1" w:styleId="address">
    <w:name w:val="address"/>
    <w:basedOn w:val="Policepardfaut"/>
    <w:rsid w:val="00E3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9554">
      <w:bodyDiv w:val="1"/>
      <w:marLeft w:val="0"/>
      <w:marRight w:val="0"/>
      <w:marTop w:val="0"/>
      <w:marBottom w:val="0"/>
      <w:divBdr>
        <w:top w:val="none" w:sz="0" w:space="0" w:color="auto"/>
        <w:left w:val="none" w:sz="0" w:space="0" w:color="auto"/>
        <w:bottom w:val="none" w:sz="0" w:space="0" w:color="auto"/>
        <w:right w:val="none" w:sz="0" w:space="0" w:color="auto"/>
      </w:divBdr>
    </w:div>
    <w:div w:id="526066810">
      <w:bodyDiv w:val="1"/>
      <w:marLeft w:val="0"/>
      <w:marRight w:val="0"/>
      <w:marTop w:val="0"/>
      <w:marBottom w:val="0"/>
      <w:divBdr>
        <w:top w:val="none" w:sz="0" w:space="0" w:color="auto"/>
        <w:left w:val="none" w:sz="0" w:space="0" w:color="auto"/>
        <w:bottom w:val="none" w:sz="0" w:space="0" w:color="auto"/>
        <w:right w:val="none" w:sz="0" w:space="0" w:color="auto"/>
      </w:divBdr>
    </w:div>
    <w:div w:id="1010792678">
      <w:bodyDiv w:val="1"/>
      <w:marLeft w:val="0"/>
      <w:marRight w:val="0"/>
      <w:marTop w:val="0"/>
      <w:marBottom w:val="0"/>
      <w:divBdr>
        <w:top w:val="none" w:sz="0" w:space="0" w:color="auto"/>
        <w:left w:val="none" w:sz="0" w:space="0" w:color="auto"/>
        <w:bottom w:val="none" w:sz="0" w:space="0" w:color="auto"/>
        <w:right w:val="none" w:sz="0" w:space="0" w:color="auto"/>
      </w:divBdr>
      <w:divsChild>
        <w:div w:id="380440929">
          <w:marLeft w:val="0"/>
          <w:marRight w:val="0"/>
          <w:marTop w:val="0"/>
          <w:marBottom w:val="0"/>
          <w:divBdr>
            <w:top w:val="none" w:sz="0" w:space="0" w:color="auto"/>
            <w:left w:val="none" w:sz="0" w:space="0" w:color="auto"/>
            <w:bottom w:val="none" w:sz="0" w:space="0" w:color="auto"/>
            <w:right w:val="none" w:sz="0" w:space="0" w:color="auto"/>
          </w:divBdr>
          <w:divsChild>
            <w:div w:id="190266367">
              <w:marLeft w:val="0"/>
              <w:marRight w:val="0"/>
              <w:marTop w:val="0"/>
              <w:marBottom w:val="0"/>
              <w:divBdr>
                <w:top w:val="none" w:sz="0" w:space="0" w:color="auto"/>
                <w:left w:val="none" w:sz="0" w:space="0" w:color="auto"/>
                <w:bottom w:val="none" w:sz="0" w:space="0" w:color="auto"/>
                <w:right w:val="none" w:sz="0" w:space="0" w:color="auto"/>
              </w:divBdr>
              <w:divsChild>
                <w:div w:id="2001500482">
                  <w:marLeft w:val="0"/>
                  <w:marRight w:val="0"/>
                  <w:marTop w:val="0"/>
                  <w:marBottom w:val="0"/>
                  <w:divBdr>
                    <w:top w:val="none" w:sz="0" w:space="0" w:color="auto"/>
                    <w:left w:val="none" w:sz="0" w:space="0" w:color="auto"/>
                    <w:bottom w:val="none" w:sz="0" w:space="0" w:color="auto"/>
                    <w:right w:val="none" w:sz="0" w:space="0" w:color="auto"/>
                  </w:divBdr>
                </w:div>
              </w:divsChild>
            </w:div>
            <w:div w:id="1719235596">
              <w:marLeft w:val="0"/>
              <w:marRight w:val="0"/>
              <w:marTop w:val="0"/>
              <w:marBottom w:val="0"/>
              <w:divBdr>
                <w:top w:val="none" w:sz="0" w:space="0" w:color="auto"/>
                <w:left w:val="none" w:sz="0" w:space="0" w:color="auto"/>
                <w:bottom w:val="none" w:sz="0" w:space="0" w:color="auto"/>
                <w:right w:val="none" w:sz="0" w:space="0" w:color="auto"/>
              </w:divBdr>
              <w:divsChild>
                <w:div w:id="12641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8086">
      <w:bodyDiv w:val="1"/>
      <w:marLeft w:val="0"/>
      <w:marRight w:val="0"/>
      <w:marTop w:val="0"/>
      <w:marBottom w:val="0"/>
      <w:divBdr>
        <w:top w:val="none" w:sz="0" w:space="0" w:color="auto"/>
        <w:left w:val="none" w:sz="0" w:space="0" w:color="auto"/>
        <w:bottom w:val="none" w:sz="0" w:space="0" w:color="auto"/>
        <w:right w:val="none" w:sz="0" w:space="0" w:color="auto"/>
      </w:divBdr>
      <w:divsChild>
        <w:div w:id="278074481">
          <w:marLeft w:val="0"/>
          <w:marRight w:val="0"/>
          <w:marTop w:val="0"/>
          <w:marBottom w:val="0"/>
          <w:divBdr>
            <w:top w:val="none" w:sz="0" w:space="0" w:color="auto"/>
            <w:left w:val="none" w:sz="0" w:space="0" w:color="auto"/>
            <w:bottom w:val="none" w:sz="0" w:space="0" w:color="auto"/>
            <w:right w:val="none" w:sz="0" w:space="0" w:color="auto"/>
          </w:divBdr>
        </w:div>
      </w:divsChild>
    </w:div>
    <w:div w:id="1775244705">
      <w:bodyDiv w:val="1"/>
      <w:marLeft w:val="0"/>
      <w:marRight w:val="0"/>
      <w:marTop w:val="0"/>
      <w:marBottom w:val="0"/>
      <w:divBdr>
        <w:top w:val="none" w:sz="0" w:space="0" w:color="auto"/>
        <w:left w:val="none" w:sz="0" w:space="0" w:color="auto"/>
        <w:bottom w:val="none" w:sz="0" w:space="0" w:color="auto"/>
        <w:right w:val="none" w:sz="0" w:space="0" w:color="auto"/>
      </w:divBdr>
    </w:div>
    <w:div w:id="211821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www.ambafrance-bj.org" TargetMode="External"/><Relationship Id="rId7" Type="http://schemas.openxmlformats.org/officeDocument/2006/relationships/hyperlink" Target="http://www.ambassade-benin.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398</Words>
  <Characters>2195</Characters>
  <Application>Microsoft Macintosh Word</Application>
  <DocSecurity>0</DocSecurity>
  <Lines>18</Lines>
  <Paragraphs>5</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        .Formalités d'entrée au bénin</vt:lpstr>
      <vt:lpstr>        Le visa (7, 30 ou 90 jours) est obligatoire sauf pour les ressortissants de nomb</vt:lpstr>
      <vt:lpstr>        . Adresses et numéros utiles du bénin :</vt:lpstr>
      <vt:lpstr>        -Ambassade à l'étranger :Avenue Jean-Paul II BP 966 Cotonou - tél. (+ 229) 21 36</vt:lpstr>
      <vt:lpstr>        -Ambassade en France :87 avenue Victor Hugo - 75116 Paris - tél +33 01 45 00 98 </vt:lpstr>
    </vt:vector>
  </TitlesOfParts>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30</cp:revision>
  <dcterms:created xsi:type="dcterms:W3CDTF">2016-08-20T16:38:00Z</dcterms:created>
  <dcterms:modified xsi:type="dcterms:W3CDTF">2016-09-05T17:32:00Z</dcterms:modified>
</cp:coreProperties>
</file>