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1A" w:rsidRDefault="002E60E7" w:rsidP="002E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2E60E7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MADAGASCAR</w:t>
      </w:r>
    </w:p>
    <w:p w:rsidR="002E60E7" w:rsidRPr="002E60E7" w:rsidRDefault="002E60E7" w:rsidP="002E6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</w:p>
    <w:p w:rsidR="00446024" w:rsidRPr="00446024" w:rsidRDefault="00446024" w:rsidP="002E6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1/ </w:t>
      </w:r>
      <w:r w:rsidR="0034791A" w:rsidRPr="004460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VACCINATION :</w:t>
      </w:r>
      <w:r w:rsidRPr="004460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446024" w:rsidRDefault="00446024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34791A" w:rsidRPr="00446024" w:rsidRDefault="002E60E7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Aucune</w:t>
      </w:r>
      <w:r w:rsidR="0034791A"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obligatoire </w:t>
      </w:r>
    </w:p>
    <w:p w:rsidR="0034791A" w:rsidRDefault="0034791A" w:rsidP="002E60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1D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Recommandées 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34791A" w:rsidRDefault="0034791A" w:rsidP="002E60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vaccins 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niversels (DTCP, hépatite B) </w:t>
      </w:r>
    </w:p>
    <w:p w:rsidR="0034791A" w:rsidRDefault="0034791A" w:rsidP="002E60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</w:p>
    <w:p w:rsidR="0034791A" w:rsidRPr="0034791A" w:rsidRDefault="0034791A" w:rsidP="002E60E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Typhoïde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4791A" w:rsidRDefault="0034791A" w:rsidP="002E6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791A" w:rsidRPr="00446024" w:rsidRDefault="00446024" w:rsidP="002E6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2/ </w:t>
      </w:r>
      <w:r w:rsidRPr="004460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MALADIES PRESENTES</w:t>
      </w:r>
      <w:r w:rsidR="0034791A" w:rsidRPr="004460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="0034791A" w:rsidRPr="003479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br/>
      </w:r>
    </w:p>
    <w:p w:rsidR="0034791A" w:rsidRPr="00446024" w:rsidRDefault="002E60E7" w:rsidP="002E60E7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602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Dengue</w:t>
      </w:r>
      <w:r w:rsidRPr="0044602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et </w:t>
      </w:r>
      <w:proofErr w:type="spellStart"/>
      <w:r w:rsidR="0034791A" w:rsidRPr="0044602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Chikungunya</w:t>
      </w:r>
      <w:proofErr w:type="spellEnd"/>
    </w:p>
    <w:p w:rsidR="0034791A" w:rsidRPr="0034791A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>Infection virale transmise par les moustiques</w:t>
      </w:r>
      <w:r w:rsidR="002E60E7"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4791A" w:rsidRDefault="002E60E7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1D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Prévention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34791A"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>Protection contre les piqûres de moustiques. 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n’y a pas de vaccin disponible pour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Chikungunya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60E7" w:rsidRDefault="002E60E7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vaccination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contre le Dengue 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>n'est pas recommandée aux voyageur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</w:p>
    <w:p w:rsidR="002E60E7" w:rsidRPr="0034791A" w:rsidRDefault="002E60E7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791A" w:rsidRPr="0034791A" w:rsidRDefault="0034791A" w:rsidP="002E60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791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Paludisme</w:t>
      </w:r>
    </w:p>
    <w:p w:rsidR="002E60E7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Infection parasitaire transmise par les moustiques </w:t>
      </w:r>
      <w:proofErr w:type="spellStart"/>
      <w:r w:rsidRPr="003479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Anopheles</w:t>
      </w:r>
      <w:proofErr w:type="spellEnd"/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infectés</w:t>
      </w:r>
    </w:p>
    <w:p w:rsidR="00B101D8" w:rsidRPr="00B101D8" w:rsidRDefault="0034791A" w:rsidP="00B10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01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Ensemble du pays : </w:t>
      </w:r>
      <w:r w:rsidR="002E60E7" w:rsidRPr="00B101D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Zone 3 </w:t>
      </w:r>
      <w:r w:rsidRPr="00B101D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Risque de paludisme toute l'année</w:t>
      </w:r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- </w:t>
      </w:r>
      <w:proofErr w:type="spellStart"/>
      <w:r w:rsidR="00B101D8"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Chimioprophylaxie</w:t>
      </w:r>
      <w:proofErr w:type="spellEnd"/>
      <w:r w:rsidR="00B101D8"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B101D8" w:rsidRPr="00B101D8" w:rsidRDefault="00B101D8" w:rsidP="00B101D8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atovaquone</w:t>
      </w:r>
      <w:proofErr w:type="spellEnd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proguanil</w:t>
      </w:r>
      <w:proofErr w:type="spellEnd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 jours avant le</w:t>
      </w:r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séjour et 7 jours après le retour.</w:t>
      </w:r>
    </w:p>
    <w:p w:rsidR="00B101D8" w:rsidRPr="00B101D8" w:rsidRDefault="00B101D8" w:rsidP="00B101D8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méfloquine</w:t>
      </w:r>
      <w:proofErr w:type="spellEnd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seule 10 jours avant le départ, durant le séjour et 3 semaines après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retour.</w:t>
      </w:r>
    </w:p>
    <w:p w:rsidR="002E60E7" w:rsidRDefault="00B101D8" w:rsidP="00B101D8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doxycycline</w:t>
      </w:r>
      <w:proofErr w:type="spellEnd"/>
      <w:r w:rsidRP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durant le séjour et 4 semaines après le retour.</w:t>
      </w:r>
    </w:p>
    <w:p w:rsidR="00B101D8" w:rsidRPr="00B101D8" w:rsidRDefault="00B101D8" w:rsidP="00B101D8">
      <w:pPr>
        <w:pStyle w:val="Paragraphedeliste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791A" w:rsidRPr="00446024" w:rsidRDefault="0034791A" w:rsidP="002E60E7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2E60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4602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Rage</w:t>
      </w:r>
    </w:p>
    <w:p w:rsidR="002E60E7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Infection virale transmise par morsure et/ou par contact mineur passé inaperçu (léchage sur peau excoriée, griffure…) avec un animal infecté (chien, chauve-souris…). </w:t>
      </w:r>
    </w:p>
    <w:p w:rsidR="002E60E7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déclarée, la maladie est mortelle dans 100% des cas</w:t>
      </w:r>
    </w:p>
    <w:p w:rsidR="0034791A" w:rsidRPr="0034791A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101D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Recom</w:t>
      </w:r>
      <w:r w:rsidR="002E60E7" w:rsidRPr="00B101D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mandations de prévention</w:t>
      </w:r>
      <w:r w:rsidR="00B101D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:</w:t>
      </w:r>
    </w:p>
    <w:p w:rsidR="0034791A" w:rsidRPr="0034791A" w:rsidRDefault="00446024" w:rsidP="002E60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>accination</w:t>
      </w:r>
      <w:r w:rsidR="0034791A"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recommandée aux voyageurs effectuant un séj</w:t>
      </w:r>
      <w:r w:rsidR="00B101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our prolongé ou en situation d’isolement.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34791A"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dispense pas d’un traitement curatif à mettre en œuvre le plus tôt possible </w:t>
      </w:r>
    </w:p>
    <w:p w:rsidR="005B4B55" w:rsidRPr="00B101D8" w:rsidRDefault="005B4B55" w:rsidP="002E60E7">
      <w:pPr>
        <w:spacing w:after="0"/>
        <w:rPr>
          <w:rFonts w:ascii="Times New Roman" w:hAnsi="Times New Roman" w:cs="Times New Roman"/>
        </w:rPr>
      </w:pP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3/ </w:t>
      </w:r>
      <w:r w:rsidR="00B101D8" w:rsidRPr="00446024">
        <w:rPr>
          <w:rFonts w:ascii="Times New Roman" w:hAnsi="Times New Roman" w:cs="Times New Roman"/>
          <w:b/>
          <w:sz w:val="24"/>
          <w:szCs w:val="24"/>
          <w:u w:val="single"/>
        </w:rPr>
        <w:t xml:space="preserve">HYGIENE : </w:t>
      </w:r>
    </w:p>
    <w:p w:rsid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46024">
        <w:rPr>
          <w:rFonts w:ascii="Times New Roman" w:hAnsi="Times New Roman" w:cs="Times New Roman"/>
          <w:sz w:val="24"/>
          <w:szCs w:val="24"/>
          <w:u w:val="single"/>
        </w:rPr>
        <w:t>Protection contre les moustiques</w:t>
      </w:r>
      <w:r w:rsidRPr="0044602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B101D8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4">
        <w:rPr>
          <w:rFonts w:ascii="Times New Roman" w:hAnsi="Times New Roman" w:cs="Times New Roman"/>
          <w:sz w:val="24"/>
          <w:szCs w:val="24"/>
        </w:rPr>
        <w:t xml:space="preserve"> </w:t>
      </w:r>
      <w:r w:rsidRPr="00446024">
        <w:rPr>
          <w:rFonts w:ascii="Times New Roman" w:hAnsi="Times New Roman" w:cs="Times New Roman"/>
          <w:sz w:val="24"/>
          <w:szCs w:val="24"/>
        </w:rPr>
        <w:t>Vêtements</w:t>
      </w:r>
      <w:r w:rsidRPr="00446024">
        <w:rPr>
          <w:rFonts w:ascii="Times New Roman" w:hAnsi="Times New Roman" w:cs="Times New Roman"/>
          <w:sz w:val="24"/>
          <w:szCs w:val="24"/>
        </w:rPr>
        <w:t xml:space="preserve"> longs, produits anti-moustiques à utiliser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24">
        <w:rPr>
          <w:rFonts w:ascii="Times New Roman" w:hAnsi="Times New Roman" w:cs="Times New Roman"/>
          <w:sz w:val="24"/>
          <w:szCs w:val="24"/>
        </w:rPr>
        <w:t>sur la peau et sur les vêtements, diffuseurs électriques</w:t>
      </w:r>
    </w:p>
    <w:p w:rsid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4">
        <w:rPr>
          <w:rFonts w:ascii="Times New Roman" w:hAnsi="Times New Roman" w:cs="Times New Roman"/>
          <w:sz w:val="24"/>
          <w:szCs w:val="24"/>
          <w:u w:val="single"/>
        </w:rPr>
        <w:t>Alimentaire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460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pas boire l’eau du robinet,  préférer l’</w:t>
      </w:r>
      <w:r w:rsidRPr="00446024">
        <w:rPr>
          <w:rFonts w:ascii="Times New Roman" w:hAnsi="Times New Roman" w:cs="Times New Roman"/>
          <w:sz w:val="24"/>
          <w:szCs w:val="24"/>
        </w:rPr>
        <w:t>eau en bouteille. A défaut, filtrer l’eau et la fa</w:t>
      </w:r>
      <w:r>
        <w:rPr>
          <w:rFonts w:ascii="Times New Roman" w:hAnsi="Times New Roman" w:cs="Times New Roman"/>
          <w:sz w:val="24"/>
          <w:szCs w:val="24"/>
        </w:rPr>
        <w:t>ire bouillir avant consommation ou utiliser des pastilles de décontamination</w:t>
      </w: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024">
        <w:rPr>
          <w:rFonts w:ascii="Times New Roman" w:hAnsi="Times New Roman" w:cs="Times New Roman"/>
          <w:sz w:val="24"/>
          <w:szCs w:val="24"/>
        </w:rPr>
        <w:t>Attention à la consommation de glaçons et éviter la consommation de poisson, de viande et</w:t>
      </w:r>
    </w:p>
    <w:p w:rsidR="00446024" w:rsidRPr="00446024" w:rsidRDefault="00446024" w:rsidP="004460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légumes</w:t>
      </w:r>
      <w:r w:rsidRPr="00446024">
        <w:rPr>
          <w:rFonts w:ascii="Times New Roman" w:hAnsi="Times New Roman" w:cs="Times New Roman"/>
          <w:sz w:val="24"/>
          <w:szCs w:val="24"/>
        </w:rPr>
        <w:t xml:space="preserve"> crus.</w:t>
      </w:r>
    </w:p>
    <w:p w:rsidR="00B101D8" w:rsidRPr="00B101D8" w:rsidRDefault="00B101D8" w:rsidP="002E6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1A" w:rsidRDefault="0034791A" w:rsidP="002E60E7">
      <w:pPr>
        <w:spacing w:after="0"/>
        <w:rPr>
          <w:rFonts w:ascii="Times New Roman" w:hAnsi="Times New Roman" w:cs="Times New Roman"/>
        </w:rPr>
      </w:pPr>
    </w:p>
    <w:p w:rsidR="0034791A" w:rsidRPr="00446024" w:rsidRDefault="00446024" w:rsidP="002E60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4/ </w:t>
      </w:r>
      <w:bookmarkStart w:id="0" w:name="_GoBack"/>
      <w:bookmarkEnd w:id="0"/>
      <w:r w:rsidR="00B101D8" w:rsidRPr="0044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SAVOIR-VIVRE</w:t>
      </w:r>
    </w:p>
    <w:p w:rsidR="00B101D8" w:rsidRPr="0034791A" w:rsidRDefault="00B101D8" w:rsidP="002E60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34791A" w:rsidRPr="0034791A" w:rsidRDefault="0034791A" w:rsidP="002E60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rapports entre Malgaches et </w:t>
      </w:r>
      <w:proofErr w:type="spellStart"/>
      <w:r w:rsidR="00B101D8" w:rsidRPr="004460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</w:t>
      </w:r>
      <w:r w:rsidRPr="004460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azaha</w:t>
      </w:r>
      <w:proofErr w:type="spellEnd"/>
    </w:p>
    <w:p w:rsidR="0034791A" w:rsidRPr="0034791A" w:rsidRDefault="0034791A" w:rsidP="002E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Malgaches sont de contact facile, même si certains peuvent se montrer assez introvertis, notamment face aux </w:t>
      </w:r>
      <w:proofErr w:type="spellStart"/>
      <w:r w:rsidRPr="004460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vazaha</w:t>
      </w:r>
      <w:proofErr w:type="spellEnd"/>
      <w:r w:rsidRPr="0044602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101D8" w:rsidRPr="00446024">
        <w:rPr>
          <w:rFonts w:ascii="Times New Roman" w:eastAsia="Times New Roman" w:hAnsi="Times New Roman" w:cs="Times New Roman"/>
          <w:sz w:val="24"/>
          <w:szCs w:val="24"/>
          <w:lang w:eastAsia="fr-FR"/>
        </w:rPr>
        <w:t>Etrangers).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terme désigne à l'origine les pirates... et, par extension, à la fois l'étranger et</w:t>
      </w:r>
      <w:r w:rsidR="00B101D8" w:rsidRPr="004460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Blanc. Il renvoie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à un statut qu'à une couleur de peau. Ce statut a un rapport avec la richesse, mais désigne aussi celui qui possède des connaissances, qui a de l'aisance, ou parfois le patron !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r w:rsidRPr="004460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rapport économique déséquilibré</w:t>
      </w:r>
      <w:r w:rsidRPr="003479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notre faveur doit particulièrement nous engager à la retenue.</w:t>
      </w:r>
    </w:p>
    <w:p w:rsidR="0034791A" w:rsidRPr="0034791A" w:rsidRDefault="0034791A" w:rsidP="002E6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91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34791A" w:rsidRPr="0034791A" w:rsidRDefault="0034791A" w:rsidP="002E60E7">
      <w:pPr>
        <w:spacing w:after="0"/>
        <w:rPr>
          <w:rFonts w:ascii="Times New Roman" w:hAnsi="Times New Roman" w:cs="Times New Roman"/>
        </w:rPr>
      </w:pPr>
    </w:p>
    <w:sectPr w:rsidR="0034791A" w:rsidRPr="0034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1ED"/>
    <w:multiLevelType w:val="multilevel"/>
    <w:tmpl w:val="43D0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38E3"/>
    <w:multiLevelType w:val="multilevel"/>
    <w:tmpl w:val="29C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86667"/>
    <w:multiLevelType w:val="hybridMultilevel"/>
    <w:tmpl w:val="996A1C8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67E4"/>
    <w:multiLevelType w:val="multilevel"/>
    <w:tmpl w:val="EB6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0232A"/>
    <w:multiLevelType w:val="multilevel"/>
    <w:tmpl w:val="94B4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0"/>
    <w:rsid w:val="002E60E7"/>
    <w:rsid w:val="0034791A"/>
    <w:rsid w:val="00446024"/>
    <w:rsid w:val="005B4B55"/>
    <w:rsid w:val="00B101D8"/>
    <w:rsid w:val="00F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92C0-AF15-41D9-AF7D-9B57F07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47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4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drisque">
    <w:name w:val="ddrisque"/>
    <w:basedOn w:val="Policepardfaut"/>
    <w:rsid w:val="0034791A"/>
  </w:style>
  <w:style w:type="character" w:styleId="Lienhypertexte">
    <w:name w:val="Hyperlink"/>
    <w:basedOn w:val="Policepardfaut"/>
    <w:uiPriority w:val="99"/>
    <w:semiHidden/>
    <w:unhideWhenUsed/>
    <w:rsid w:val="0034791A"/>
    <w:rPr>
      <w:color w:val="0000FF"/>
      <w:u w:val="single"/>
    </w:rPr>
  </w:style>
  <w:style w:type="character" w:customStyle="1" w:styleId="ddprevention">
    <w:name w:val="ddprevention"/>
    <w:basedOn w:val="Policepardfaut"/>
    <w:rsid w:val="0034791A"/>
  </w:style>
  <w:style w:type="character" w:customStyle="1" w:styleId="Titre2Car">
    <w:name w:val="Titre 2 Car"/>
    <w:basedOn w:val="Policepardfaut"/>
    <w:link w:val="Titre2"/>
    <w:uiPriority w:val="9"/>
    <w:rsid w:val="003479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79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3479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791A"/>
    <w:rPr>
      <w:b/>
      <w:bCs/>
    </w:rPr>
  </w:style>
  <w:style w:type="paragraph" w:styleId="Paragraphedeliste">
    <w:name w:val="List Paragraph"/>
    <w:basedOn w:val="Normal"/>
    <w:uiPriority w:val="34"/>
    <w:qFormat/>
    <w:rsid w:val="002E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Kant'</dc:creator>
  <cp:keywords/>
  <dc:description/>
  <cp:lastModifiedBy>Kant'</cp:lastModifiedBy>
  <cp:revision>2</cp:revision>
  <dcterms:created xsi:type="dcterms:W3CDTF">2016-09-04T08:09:00Z</dcterms:created>
  <dcterms:modified xsi:type="dcterms:W3CDTF">2016-09-04T08:49:00Z</dcterms:modified>
</cp:coreProperties>
</file>